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EC5CC5">
        <w:rPr>
          <w:rFonts w:ascii="Times New Roman" w:hAnsi="Times New Roman" w:cs="Times New Roman"/>
          <w:sz w:val="24"/>
          <w:szCs w:val="24"/>
        </w:rPr>
        <w:t>Зарегистрировано в Минюсте России 4 июля 2014 г. N 32978</w:t>
      </w:r>
    </w:p>
    <w:p w:rsidR="00EC5CC5" w:rsidRPr="00EC5CC5" w:rsidRDefault="00EC5C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C5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C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C5">
        <w:rPr>
          <w:rFonts w:ascii="Times New Roman" w:hAnsi="Times New Roman" w:cs="Times New Roman"/>
          <w:b/>
          <w:bCs/>
          <w:sz w:val="24"/>
          <w:szCs w:val="24"/>
        </w:rPr>
        <w:t xml:space="preserve">от 23 мая 2014 г. N </w:t>
      </w:r>
      <w:bookmarkStart w:id="1" w:name="_GoBack"/>
      <w:r w:rsidRPr="00EC5CC5">
        <w:rPr>
          <w:rFonts w:ascii="Times New Roman" w:hAnsi="Times New Roman" w:cs="Times New Roman"/>
          <w:b/>
          <w:bCs/>
          <w:sz w:val="24"/>
          <w:szCs w:val="24"/>
        </w:rPr>
        <w:t>291</w:t>
      </w:r>
      <w:bookmarkEnd w:id="1"/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C5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C5">
        <w:rPr>
          <w:rFonts w:ascii="Times New Roman" w:hAnsi="Times New Roman" w:cs="Times New Roman"/>
          <w:b/>
          <w:bCs/>
          <w:sz w:val="24"/>
          <w:szCs w:val="24"/>
        </w:rPr>
        <w:t>ОБЛАСТЕЙ АТТЕСТАЦИИ ЭКСПЕРТОВ ПО АККРЕДИТАЦИИ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EC5CC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C5CC5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24.06.2015 N 408)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C5CC5">
          <w:rPr>
            <w:rFonts w:ascii="Times New Roman" w:hAnsi="Times New Roman" w:cs="Times New Roman"/>
            <w:color w:val="0000FF"/>
            <w:sz w:val="24"/>
            <w:szCs w:val="24"/>
          </w:rPr>
          <w:t>пунктом 16 статьи 7</w:t>
        </w:r>
      </w:hyperlink>
      <w:r w:rsidRPr="00EC5CC5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0" w:history="1">
        <w:r w:rsidRPr="00EC5CC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C5CC5">
        <w:rPr>
          <w:rFonts w:ascii="Times New Roman" w:hAnsi="Times New Roman" w:cs="Times New Roman"/>
          <w:sz w:val="24"/>
          <w:szCs w:val="24"/>
        </w:rPr>
        <w:t xml:space="preserve"> областей аттестации экспертов по аккредитации.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7" w:history="1">
        <w:r w:rsidRPr="00EC5C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5CC5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5CC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C5CC5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П.Э.КОРОЛЕВ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 w:rsidRPr="00EC5CC5">
        <w:rPr>
          <w:rFonts w:ascii="Times New Roman" w:hAnsi="Times New Roman" w:cs="Times New Roman"/>
          <w:sz w:val="24"/>
          <w:szCs w:val="24"/>
        </w:rPr>
        <w:t>Приложение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от 23 мая 2014 г. N 291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0"/>
      <w:bookmarkEnd w:id="3"/>
      <w:r w:rsidRPr="00EC5CC5">
        <w:rPr>
          <w:rFonts w:ascii="Times New Roman" w:hAnsi="Times New Roman" w:cs="Times New Roman"/>
          <w:b/>
          <w:bCs/>
          <w:sz w:val="24"/>
          <w:szCs w:val="24"/>
        </w:rPr>
        <w:t>ПЕРЕЧЕНЬ ОБЛАСТЕЙ АТТЕСТАЦИИ ЭКСПЕРТОВ ПО АККРЕДИТАЦИИ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EC5CC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C5CC5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24.06.2015 N 408)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 Аккредитация органов по сертификации продукции.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 Аккредитация органов по сертификации продукции в сферах: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1.1.1. добычи полезных ископаемых;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1.1.2. производства пищевых продуктов, включая напитки, и табака;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1.1.3. текстильного и швейного производства, производства кожи, изделий из кожи и производства обуви;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1.1.4. обработки древесины и производства изделий из дерева, целлюлозно-бумажного производства, издательской и полиграфической деятельности;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1.1.5. производства кокса, нефтепродуктов;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1.1.6. производства химических веществ, продуктов и волокон, резиновых и пластмассовых изделий, прочих неметаллических минеральных продуктов;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 xml:space="preserve">1.1.7. металлургического производства и производства готовых металлических </w:t>
      </w:r>
      <w:r w:rsidRPr="00EC5CC5">
        <w:rPr>
          <w:rFonts w:ascii="Times New Roman" w:hAnsi="Times New Roman" w:cs="Times New Roman"/>
          <w:sz w:val="24"/>
          <w:szCs w:val="24"/>
        </w:rPr>
        <w:lastRenderedPageBreak/>
        <w:t>изделий;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1.1.8. производства машин и оборудования;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1.1.9. лифтового хозяйства;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1.1.10. производства электрооборудования, электронного и оптического оборудования;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1.1.11. производства взрывозащищенного оборудования;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1.1.12. электроэнергетики;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1.1.13. строительства;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1.1.14. железнодорожного транспорта;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1.1.15. связи;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1.1.16. лекарственных средств.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2. Аккредитация органов по сертификации услуг.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3. Аккредитация органов по сертификации систем менеджмента.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4. Аккредитация органов по сертификации персонала.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 Аккредитация испытательных лабораторий (центров).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 Аккредитация испытательных лабораторий (центров) в сфере: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5.1.1. геологоразведочной деятельности и добычи полезных ископаемых;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5.1.2. производства пищевых продуктов, включая напитки, и табака, сельского хозяйства и ветеринарии;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5.1.3. текстильного и швейного производства, производства кожи, изделий из кожи и производства обуви, обработки древесины и производства изделий из дерева, целлюлозно-бумажного производства, издательской и полиграфической деятельности;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5.1.4. производства кокса, нефтепродуктов;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5.1.5. радиационного контроля;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5.1.6. производства химических веществ, продуктов и волокон, производства резиновых и пластмассовых изделий, прочих неметаллических минеральных продуктов;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5.1.7. металлургического производства и производства готовых металлических изделий;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5.1.8. производства машин и оборудования;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5.1.9. лифтового хозяйства;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5.1.10. электромагнитной совместимости, электробезопасности и определения характеристик изделий, генерирующих, проводящих и преобразующих электрический ток и электромагнитные поля, характеристик качества электрического тока, светотехники и оптики;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5.1.11. производства взрывозащищенного оборудования;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5.1.12. строительства;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5.1.13. железнодорожного транспорта;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5.1.14. анализа состава веществ и материалов, объектов окружающей среды;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5.1.15. неразрушающего контроля;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5.1.16. медико-биологических испытаний;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5.1.17. связи.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 xml:space="preserve">(п. 5.1.17 </w:t>
      </w:r>
      <w:proofErr w:type="gramStart"/>
      <w:r w:rsidRPr="00EC5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5CC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C5CC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C5CC5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24.06.2015 N 408)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6. Аккредитация органов инспекций.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6.1. Аккредитация органов инспекций в сфере: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6.1.1. строительства;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6.1.2. обследования и технического освидетельствования лифтов;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6.1.3. промышленной безопасности;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6.1.4. обеспечения санитарно-эпидемиологического благополучия населения.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 xml:space="preserve">(п. 6.1.4 </w:t>
      </w:r>
      <w:proofErr w:type="gramStart"/>
      <w:r w:rsidRPr="00EC5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C5CC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C5CC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C5CC5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24.06.2015 N 408)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7. Аккредитация юридических лиц и индивидуальных предпринимателей, проводящих межлабораторные сличительные испытания.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 xml:space="preserve">8. Аккредитация юридических лиц и индивидуальных предпринимателей, </w:t>
      </w:r>
      <w:r w:rsidRPr="00EC5CC5">
        <w:rPr>
          <w:rFonts w:ascii="Times New Roman" w:hAnsi="Times New Roman" w:cs="Times New Roman"/>
          <w:sz w:val="24"/>
          <w:szCs w:val="24"/>
        </w:rPr>
        <w:lastRenderedPageBreak/>
        <w:t>выполняющих работы и (или) оказывающих услуги по обеспечению единства измерений.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8.1. Аккредитация юридических лиц и индивидуальных предпринимателей, выполняющих работы и (или) оказывающих услуги по обеспечению единства измерений в сфере: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8.1.1. поверки и калибровки средств измерений;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8.1.2. испытаний стандартных образцов;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8.1.3. испытаний средств измерений;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8.1.4. метрологической экспертизы;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C5">
        <w:rPr>
          <w:rFonts w:ascii="Times New Roman" w:hAnsi="Times New Roman" w:cs="Times New Roman"/>
          <w:sz w:val="24"/>
          <w:szCs w:val="24"/>
        </w:rPr>
        <w:t>8.1.5. аттестации методик (методов) измерений.</w:t>
      </w: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CC5" w:rsidRPr="00EC5CC5" w:rsidRDefault="00EC5C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A7" w:rsidRPr="00EC5CC5" w:rsidRDefault="00772AA7">
      <w:pPr>
        <w:rPr>
          <w:rFonts w:ascii="Times New Roman" w:hAnsi="Times New Roman" w:cs="Times New Roman"/>
          <w:sz w:val="24"/>
          <w:szCs w:val="24"/>
        </w:rPr>
      </w:pPr>
    </w:p>
    <w:sectPr w:rsidR="00772AA7" w:rsidRPr="00EC5CC5" w:rsidSect="0024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C5"/>
    <w:rsid w:val="00772AA7"/>
    <w:rsid w:val="00E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2E5AB8F435A7BE624E5DDFE9D6D5851DAE576C7015E9886CC5A958D8ADC00FD94243B56A59701H1Y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2E5AB8F435A7BE624E5DDFE9D6D5851D4E37BCD005E9886CC5A958DH8Y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2E5AB8F435A7BE624E5DDFE9D6D5851D4E37BCD005E9886CC5A958D8ADC00FD94243B56A59709H1Y3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C2E5AB8F435A7BE624E5DDFE9D6D5851DAE576C7015E9886CC5A958D8ADC00FD94243B56A59701H1YEJ" TargetMode="External"/><Relationship Id="rId10" Type="http://schemas.openxmlformats.org/officeDocument/2006/relationships/hyperlink" Target="consultantplus://offline/ref=62C2E5AB8F435A7BE624E5DDFE9D6D5851DAE576C7015E9886CC5A958D8ADC00FD94243B56A59701H1Y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2E5AB8F435A7BE624E5DDFE9D6D5851DAE576C7015E9886CC5A958D8ADC00FD94243B56A59701H1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2015-10-07T09:24:00Z</dcterms:created>
  <dcterms:modified xsi:type="dcterms:W3CDTF">2015-10-07T09:24:00Z</dcterms:modified>
</cp:coreProperties>
</file>