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89338B" w:rsidRPr="0089338B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38B" w:rsidRPr="0089338B" w:rsidRDefault="00893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9338B">
              <w:rPr>
                <w:rFonts w:ascii="Times New Roman" w:hAnsi="Times New Roman" w:cs="Times New Roman"/>
                <w:sz w:val="24"/>
                <w:szCs w:val="24"/>
              </w:rPr>
              <w:t>1 февраля 2005 года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89338B" w:rsidRPr="0089338B" w:rsidRDefault="008933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1"/>
            <w:bookmarkEnd w:id="0"/>
            <w:r w:rsidRPr="0089338B">
              <w:rPr>
                <w:rFonts w:ascii="Times New Roman" w:hAnsi="Times New Roman" w:cs="Times New Roman"/>
                <w:sz w:val="24"/>
                <w:szCs w:val="24"/>
              </w:rPr>
              <w:t>N 112</w:t>
            </w:r>
          </w:p>
        </w:tc>
      </w:tr>
    </w:tbl>
    <w:p w:rsidR="0089338B" w:rsidRPr="0089338B" w:rsidRDefault="0089338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38B">
        <w:rPr>
          <w:rFonts w:ascii="Times New Roman" w:hAnsi="Times New Roman" w:cs="Times New Roman"/>
          <w:b/>
          <w:bCs/>
          <w:sz w:val="24"/>
          <w:szCs w:val="24"/>
        </w:rPr>
        <w:t>УКАЗ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38B">
        <w:rPr>
          <w:rFonts w:ascii="Times New Roman" w:hAnsi="Times New Roman" w:cs="Times New Roman"/>
          <w:b/>
          <w:bCs/>
          <w:sz w:val="24"/>
          <w:szCs w:val="24"/>
        </w:rPr>
        <w:t>ПРЕЗИДЕНТА РОССИЙСКОЙ ФЕДЕРАЦИИ</w:t>
      </w:r>
      <w:bookmarkStart w:id="1" w:name="_GoBack"/>
      <w:bookmarkEnd w:id="1"/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38B">
        <w:rPr>
          <w:rFonts w:ascii="Times New Roman" w:hAnsi="Times New Roman" w:cs="Times New Roman"/>
          <w:b/>
          <w:bCs/>
          <w:sz w:val="24"/>
          <w:szCs w:val="24"/>
        </w:rPr>
        <w:t>О КОНКУРСЕ НА ЗАМЕЩЕНИЕ ВАКАНТНОЙ ДОЛЖНОСТИ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38B">
        <w:rPr>
          <w:rFonts w:ascii="Times New Roman" w:hAnsi="Times New Roman" w:cs="Times New Roman"/>
          <w:b/>
          <w:bCs/>
          <w:sz w:val="24"/>
          <w:szCs w:val="24"/>
        </w:rPr>
        <w:t>ГОСУДАРСТВЕННОЙ ГРАЖДАНСКОЙ СЛУЖБЫ РОССИЙСКОЙ ФЕДЕРАЦИИ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5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89338B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6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89338B">
        <w:rPr>
          <w:rFonts w:ascii="Times New Roman" w:hAnsi="Times New Roman" w:cs="Times New Roman"/>
          <w:sz w:val="24"/>
          <w:szCs w:val="24"/>
        </w:rPr>
        <w:t>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8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в целях обеспечения конституционного права граждан Российской Федерации на равный доступ к государственной службе и права государственных гражданских служащих на должностной рост на конкурсной основе постановляю: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ar41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Положение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о конкурсе на замещение вакантной должности государственной гражданской службы Российской Федерации.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Установить на основании части 6 </w:t>
      </w:r>
      <w:hyperlink r:id="rId9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статьи 71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Федерации", что до образования федерального государственного органа по управлению государственной службой и государственных органов субъектов Российской Федерации по управлению государственной службой функции этих органов, предусмотренные </w:t>
      </w:r>
      <w:hyperlink w:anchor="Par41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Положением,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утвержденным настоящим Указом, выполняются государственными органами (аппаратами государственных органов), в которых проводится конкурс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>, в соответствии с законодательством Российской Федерации и законодательством субъектов Российской Федерации.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3. Правительству Российской Федерации: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утвердить </w:t>
      </w:r>
      <w:hyperlink r:id="rId10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форму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анкеты, подлежащей представлению в государственный орган гражданином Российской Федерации, изъявившим желание участвовать в конкурсе на замещение вакантной должности государственной гражданской службы Российской Федерации;</w:t>
      </w:r>
      <w:proofErr w:type="gramEnd"/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обеспечить финансирование расходов, связанных с проведением конкурсов на замещение вакантных должностей федеральной государственной гражданской службы,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4. Установить, что расходы, связанные с проведением конкурсов на замещение вакантных должностей государственной гражданской службы субъектов Российской Федерации, осуществляются в соответствии с законодательством субъектов Российской Федерации.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5. Признать утратившим силу </w:t>
      </w:r>
      <w:hyperlink r:id="rId11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29 апреля 1996 г. N 604 "Об утверждении Положения о проведении конкурса на замещение вакантной государственной должности федеральной государственной службы" (Собрание законодательства Российской Федерации, 1996, N 18, ст. 2115).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6. Настоящий Указ вступает в силу с 1 февраля 2005 г.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Президент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В.ПУТИН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N 112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2" w:name="Par36"/>
      <w:bookmarkEnd w:id="2"/>
      <w:r w:rsidRPr="0089338B">
        <w:rPr>
          <w:rFonts w:ascii="Times New Roman" w:hAnsi="Times New Roman" w:cs="Times New Roman"/>
          <w:sz w:val="24"/>
          <w:szCs w:val="24"/>
        </w:rPr>
        <w:t>Утверждено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от 1 февраля 2005 г. N 112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Par41"/>
      <w:bookmarkEnd w:id="3"/>
      <w:r w:rsidRPr="0089338B">
        <w:rPr>
          <w:rFonts w:ascii="Times New Roman" w:hAnsi="Times New Roman" w:cs="Times New Roman"/>
          <w:b/>
          <w:bCs/>
          <w:sz w:val="24"/>
          <w:szCs w:val="24"/>
        </w:rPr>
        <w:t>ПОЛОЖЕНИЕ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38B">
        <w:rPr>
          <w:rFonts w:ascii="Times New Roman" w:hAnsi="Times New Roman" w:cs="Times New Roman"/>
          <w:b/>
          <w:bCs/>
          <w:sz w:val="24"/>
          <w:szCs w:val="24"/>
        </w:rPr>
        <w:t>О КОНКУРСЕ НА ЗАМЕЩЕНИЕ ВАКАНТНОЙ ДОЛЖНОСТИ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338B">
        <w:rPr>
          <w:rFonts w:ascii="Times New Roman" w:hAnsi="Times New Roman" w:cs="Times New Roman"/>
          <w:b/>
          <w:bCs/>
          <w:sz w:val="24"/>
          <w:szCs w:val="24"/>
        </w:rPr>
        <w:t>ГОСУДАРСТВЕННОЙ ГРАЖДАНСКОЙ СЛУЖБЫ РОССИЙСКОЙ ФЕДЕРАЦИИ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12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89338B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от 19.03.2013 </w:t>
      </w:r>
      <w:hyperlink r:id="rId13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208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14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89338B">
        <w:rPr>
          <w:rFonts w:ascii="Times New Roman" w:hAnsi="Times New Roman" w:cs="Times New Roman"/>
          <w:sz w:val="24"/>
          <w:szCs w:val="24"/>
        </w:rPr>
        <w:t>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15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определяются порядок и условия проведения конкурса на замещение вакантной должности государственной гражданской службы Российской Федерации (далее - вакантная должность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орган).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Конкурс на замещение вакантной должности гражданской службы (далее - конкурс) обеспечивает конституционное право граждан Российской Федерации на равный доступ к государственной службе, а также право государственных гражданских служащих (далее - гражданские служащие) на должностной рост на конкурсной основе.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Конкурс в государственном органе объявляется по решению руководителя государственного органа либо представителя указанного руководителя, осуществляющих полномочия нанимателя от имени Российской Федерации или субъекта Российской Федерации (далее - представитель нанимателя), при наличии вакантной (не замещенной гражданским служащим) должности гражданской службы, замещение которой в соответствии со </w:t>
      </w:r>
      <w:hyperlink r:id="rId16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>" может быть произведено на конкурсной основе.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3. Конкурс в соответствии со </w:t>
      </w:r>
      <w:hyperlink r:id="rId1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статьей 22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 не проводится: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38B">
        <w:rPr>
          <w:rFonts w:ascii="Times New Roman" w:hAnsi="Times New Roman" w:cs="Times New Roman"/>
          <w:sz w:val="24"/>
          <w:szCs w:val="24"/>
        </w:rPr>
        <w:t>а) при назначении на замещаемые на определенный срок полномочий должности государственной гражданской службы Российской Федерации (далее - должности гражданской службы) категорий "руководители" и "помощники (советники)";</w:t>
      </w:r>
      <w:proofErr w:type="gramEnd"/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б) при назначении на должности гражданской службы категории "руководители",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в) при заключении срочного служебного контракта;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г) при назначении гражданского служащего на иную должность гражданской службы </w:t>
      </w:r>
      <w:r w:rsidRPr="0089338B">
        <w:rPr>
          <w:rFonts w:ascii="Times New Roman" w:hAnsi="Times New Roman" w:cs="Times New Roman"/>
          <w:sz w:val="24"/>
          <w:szCs w:val="24"/>
        </w:rPr>
        <w:lastRenderedPageBreak/>
        <w:t xml:space="preserve">в случаях, предусмотренных </w:t>
      </w:r>
      <w:hyperlink r:id="rId18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частью 2 статьи 28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, </w:t>
      </w:r>
      <w:hyperlink r:id="rId19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частью 1 статьи 31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и </w:t>
      </w:r>
      <w:hyperlink r:id="rId20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частью 9 статьи 60.1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2004 г. N 79-ФЗ "О государственной гражданской службе Российской Федерации";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9338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9338B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21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д) при назначении на должность гражданской службы гражданского служащего (гражданина), включенного в кадровый резерв на гражданской службе.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9338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9338B">
        <w:rPr>
          <w:rFonts w:ascii="Times New Roman" w:hAnsi="Times New Roman" w:cs="Times New Roman"/>
          <w:sz w:val="24"/>
          <w:szCs w:val="24"/>
        </w:rPr>
        <w:t xml:space="preserve">. "д" в ред. </w:t>
      </w:r>
      <w:hyperlink r:id="rId22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4. Конкурс может не проводиться: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а) при назначении на отдельные должности гражданской службы, исполнение должностных обязанностей по которым связано с использованием сведений, составляющих государственную тайну, по </w:t>
      </w:r>
      <w:hyperlink r:id="rId23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перечню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должностей, утверждаемому нормативным актом государственного органа;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24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б) при назначении на должности гражданской службы, относящиеся к группе младших должностей гражданской службы, по решению представителя нанимателя.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5.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Право на участие в конкурсе имеют граждане Российской Федерации, достигшие возраста 18 лет, владеющие государственным языком Российской Федерации и соответствующие установленным </w:t>
      </w:r>
      <w:hyperlink r:id="rId25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 квалификационным требованиям к вакантной должности гражданской службы.</w:t>
      </w:r>
      <w:proofErr w:type="gramEnd"/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6. Конкурс проводится в два этапа.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На первом этапе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 размещается объявление о приеме документов для участия в конкурсе, а также следующая информация о конкурсе: наименование вакантной должности гражданской службы, требования, предъявляемые к претенденту на замещение этой должности, условия прохождения гражданской службы, место и время приема документов, подлежащих представлению в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с </w:t>
      </w:r>
      <w:hyperlink w:anchor="Par6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пунктом 7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настоящего Положения, срок, до истечения которого принимаются указанные документы, предполагаемая дата проведения конкурса, место и порядок его проведения, другие информационные материалы. Объявление о приеме документов для участия в конкурсе и информация о конкурсе также могут публиковаться в периодическом печатном издании.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22.01.2011 </w:t>
      </w:r>
      <w:hyperlink r:id="rId26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2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89338B">
        <w:rPr>
          <w:rFonts w:ascii="Times New Roman" w:hAnsi="Times New Roman" w:cs="Times New Roman"/>
          <w:sz w:val="24"/>
          <w:szCs w:val="24"/>
        </w:rPr>
        <w:t>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ar67"/>
      <w:bookmarkEnd w:id="4"/>
      <w:r w:rsidRPr="0089338B">
        <w:rPr>
          <w:rFonts w:ascii="Times New Roman" w:hAnsi="Times New Roman" w:cs="Times New Roman"/>
          <w:sz w:val="24"/>
          <w:szCs w:val="24"/>
        </w:rPr>
        <w:t>7. Гражданин Российской Федерации, изъявивший желание участвовать в конкурсе, представляет в государственный орган: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а) личное заявление;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б) собственноручно заполненную и подписанную анкету, </w:t>
      </w:r>
      <w:hyperlink r:id="rId28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форма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которой утверждается Правительством Российской Федерации, с приложением фотографии;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в) копию паспорта или заменяющего его документа (соответствующий документ предъявляется лично по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прибытии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на конкурс);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г) документы, подтверждающие необходимое профессиональное образование, квалификацию и стаж работы: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работы (службы), или иные документы, подтверждающие трудовую (служебную) деятельность гражданина;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</w:t>
      </w:r>
      <w:r w:rsidRPr="0089338B">
        <w:rPr>
          <w:rFonts w:ascii="Times New Roman" w:hAnsi="Times New Roman" w:cs="Times New Roman"/>
          <w:sz w:val="24"/>
          <w:szCs w:val="24"/>
        </w:rPr>
        <w:lastRenderedPageBreak/>
        <w:t>кадровой службой по месту работы (службы);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9338B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Pr="0089338B">
        <w:rPr>
          <w:rFonts w:ascii="Times New Roman" w:hAnsi="Times New Roman" w:cs="Times New Roman"/>
          <w:sz w:val="24"/>
          <w:szCs w:val="24"/>
        </w:rPr>
        <w:t xml:space="preserve">. "г" в ред. </w:t>
      </w:r>
      <w:hyperlink r:id="rId29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д) </w:t>
      </w:r>
      <w:hyperlink r:id="rId30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документ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об отсутствии у гражданина заболевания, препятствующего поступлению на гражданскую службу или ее прохождению;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е) иные документы, предусмотренные Федеральным </w:t>
      </w:r>
      <w:hyperlink r:id="rId31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от 27 июля 2004 г. N 79-ФЗ "О государственной гражданской службе Российской Федерации", другими федеральными законами, указами Президента Российской Федерации и постановлениями Правительства Российской Федерации.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5" w:name="Par77"/>
      <w:bookmarkEnd w:id="5"/>
      <w:r w:rsidRPr="0089338B">
        <w:rPr>
          <w:rFonts w:ascii="Times New Roman" w:hAnsi="Times New Roman" w:cs="Times New Roman"/>
          <w:sz w:val="24"/>
          <w:szCs w:val="24"/>
        </w:rPr>
        <w:t>8. Гражданский служащий, изъявивший желание участвовать в конкурсе в государственном органе, в котором он замещает должность гражданской службы, подает заявление на имя представителя нанимателя.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Гражданский служащий, изъявивший желание участвовать в конкурсе в ином государственном органе, представляет в этот государственный орган заявление на имя представителя нанимателя и собственноручно заполненную, подписанную и заверенную кадровой службой государственного органа, в котором гражданский служащий замещает должность гражданской службы, анкету с приложением фотографии. Форма анкеты утверждается Правительством Российской Федерации.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. 8 в ред. </w:t>
      </w:r>
      <w:hyperlink r:id="rId32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22.01.2011 N 82)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9. С согласия гражданина (гражданского служащего) проводится процедура оформления его допуска к </w:t>
      </w:r>
      <w:hyperlink r:id="rId33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сведениям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>, составляющим государственную и иную охраняемую законом тайну, если исполнение должностных обязанностей по должности гражданской службы, на замещение которой претендует гражданин (гражданский служащий), связано с использованием таких сведений.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Достоверность сведений, представленных гражданином на имя представителя нанимателя, подлежит проверке.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Проверка достоверности сведений, представленных гражданским служащим, осуществляется только в случае его участия в конкурсе на замещение вакантной должности гражданской службы, относящейся к высшей группе должностей гражданской службы.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10. Гражданин (гражданский служащий) не допускается к участию в конкурсе в связи с его несоответствием квалификационным требованиям к вакантной должности гражданской службы, а также в связи с </w:t>
      </w:r>
      <w:hyperlink r:id="rId34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ограничениями</w:t>
        </w:r>
      </w:hyperlink>
      <w:r w:rsidRPr="0089338B">
        <w:rPr>
          <w:rFonts w:ascii="Times New Roman" w:hAnsi="Times New Roman" w:cs="Times New Roman"/>
          <w:sz w:val="24"/>
          <w:szCs w:val="24"/>
        </w:rPr>
        <w:t>, установленными законодательством Российской Федерации о государственной гражданской службе для поступления на гражданскую службу и ее прохождения.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11. Документы, указанные в </w:t>
      </w:r>
      <w:hyperlink w:anchor="Par6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пунктах 7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ar7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8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настоящего Положения, представляются в государственный орган в течение 21 дня со дня размещения объявления об их приеме на официальном сайте государственного органа в информационно-телекоммуникационной сети "Интернет".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ред. Указов Президента РФ от 22.01.2011 </w:t>
      </w:r>
      <w:hyperlink r:id="rId35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36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89338B">
        <w:rPr>
          <w:rFonts w:ascii="Times New Roman" w:hAnsi="Times New Roman" w:cs="Times New Roman"/>
          <w:sz w:val="24"/>
          <w:szCs w:val="24"/>
        </w:rPr>
        <w:t>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При несвоевременном представлении документов,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12. Решение о дате, месте и времени проведения второго этапа конкурса принимается представителем нанимателя после проверки достоверности сведений, представленных претендентами на замещение вакантной должности гражданской службы, а также после оформления в случае необходимости допуска к </w:t>
      </w:r>
      <w:hyperlink r:id="rId3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сведениям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>, составляющим государственную и иную охраняемую законом тайну.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проверки обстоятельств, препятствующих в соответствии с федеральными </w:t>
      </w:r>
      <w:hyperlink r:id="rId38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законами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и другими нормативными правовыми актами </w:t>
      </w:r>
      <w:r w:rsidRPr="0089338B">
        <w:rPr>
          <w:rFonts w:ascii="Times New Roman" w:hAnsi="Times New Roman" w:cs="Times New Roman"/>
          <w:sz w:val="24"/>
          <w:szCs w:val="24"/>
        </w:rPr>
        <w:lastRenderedPageBreak/>
        <w:t>Российской Федерации поступлению гражданина на гражданскую службу, он информируется в письменной форме представителем нанимателя о причинах отказа в участии в конкурсе.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13. Претендент на замещение вакантной должности гражданской службы, не допущенный к участию в конкурсе, вправе обжаловать это решение в соответствии с </w:t>
      </w:r>
      <w:hyperlink r:id="rId39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14. Представитель нанимателя не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чем за 15 дней до начала второго этапа конкурса направляет сообщения о дате, месте и времени его проведения гражданам (гражданским служащим), допущенным к участию в конкурсе (далее - кандидаты).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При проведении конкурса кандидатам гарантируется равенство прав в соответствии с </w:t>
      </w:r>
      <w:hyperlink r:id="rId40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Конституцией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Российской Федерации и федеральными законами.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15. Если в результате проведения конкурса не были выявлены кандидаты, отвечающие квалификационным требованиям к вакантной должности гражданской службы, на замещение которой он был объявлен, представитель нанимателя может принять решение о проведении повторного конкурса.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16. Для проведения конкурса правовым актом государственного органа образуется конкурсная комиссия, действующая на постоянной основе. Состав конкурсной комиссии, сроки и порядок ее работы, а также методика проведения конкурса определяются правовым актом государственного органа.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17.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В состав конкурсной комиссии входят представитель нанимателя и (или) уполномоченные им гражданские служащие (в том числе из подразделения по вопросам государственной службы и кадров, юридического (правового) подразделения и подразделения, в котором проводится конкурс на замещение вакантной должности гражданской службы), представитель федерального государственного органа по управлению государственной службой или государственного органа субъекта Российской Федерации по управлению государственной службой, а также представители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научных, образовательных и других организаций, приглашаемые соответствующим органом по управлению государственной службой по запросу представителя нанимателя в качестве независимых экспертов - специалистов по вопросам, связанным с гражданской службой, без указания персональных данных экспертов.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Число независимых экспертов должно составлять не менее одной четверти от общего числа членов конкурсной комиссии.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41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В состав конкурсной комиссии в федеральном органе исполнительной власти, при котором в соответствии со </w:t>
      </w:r>
      <w:hyperlink r:id="rId42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статьей 20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конкурсной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лицами, названными в абзаце первом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конкурсной комиссии.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бзац введен </w:t>
      </w:r>
      <w:hyperlink r:id="rId43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Кандидатуры представителей общественного совета при государственном органе для включения в состав конкурсной комиссии представляются этим советом по запросу руководителя государственного органа.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4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Состав конкурсной комиссии для проведения конкурса на замещение вакантной должности гражданской службы, исполнение должностных обязанностей по которой связано с использованием </w:t>
      </w:r>
      <w:hyperlink r:id="rId45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сведений</w:t>
        </w:r>
      </w:hyperlink>
      <w:r w:rsidRPr="0089338B">
        <w:rPr>
          <w:rFonts w:ascii="Times New Roman" w:hAnsi="Times New Roman" w:cs="Times New Roman"/>
          <w:sz w:val="24"/>
          <w:szCs w:val="24"/>
        </w:rPr>
        <w:t>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Состав конкурсной комиссии формируется таким образом, чтобы была исключена возможность возникновения конфликтов интересов, которые могли бы повлиять на </w:t>
      </w:r>
      <w:r w:rsidRPr="0089338B">
        <w:rPr>
          <w:rFonts w:ascii="Times New Roman" w:hAnsi="Times New Roman" w:cs="Times New Roman"/>
          <w:sz w:val="24"/>
          <w:szCs w:val="24"/>
        </w:rPr>
        <w:lastRenderedPageBreak/>
        <w:t>принимаемые конкурсной комиссией решения.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18. Конкурсная комиссия состоит из председателя, заместителя председателя, секретаря и членов комиссии.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В государственном органе допускается образование нескольких конкурсных комиссий для различных категорий и групп должностей гражданской службы.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19. Конкурс заключается в оценке профессионального уровня кандидатов на замещение вакантной должности гражданской службы, их соответствия квалификационным требованиям к этой должности.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38B">
        <w:rPr>
          <w:rFonts w:ascii="Times New Roman" w:hAnsi="Times New Roman" w:cs="Times New Roman"/>
          <w:sz w:val="24"/>
          <w:szCs w:val="24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тестирование по вопросам, связанным с выполнением должностных обязанностей по вакантной должности гражданской службы, на замещение которой претендуют кандидаты.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При оценке профессиональных и личностных качеств кандидатов конкурсная комиссия исходит из соответствующих квалификационных требований к вакантной должности гражданской службы и других положений должностного регламента по этой должности, а также иных положений, установленных </w:t>
      </w:r>
      <w:hyperlink r:id="rId46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20. Заседание конкурсной комиссии проводится при наличии не менее двух кандидатов.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Заседание конкурсной комиссии считается правомочным, если на нем присутствует не менее двух третей от общего числа ее членов. Проведение заседания конкурсной комиссии с участием только ее членов, замещающих должности гражданской службы, не допускается. Решения конкурсной комиссии по результатам проведения конкурса принимаются открытым голосованием простым большинством голосов ее членов, присутствующих на заседании.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47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Указа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19.03.2013 N 208)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При равенстве голосов решающим является голос председателя конкурсной комиссии.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21. Решение конкурсной комиссии принимается в отсутствие кандидата и является основанием для назначения его на вакантную должность гражданской службы либо отказа в таком назначении.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Конкурсная комиссия вправе также принять решение, имеющее рекомендательный характер, о включении в кадровый резерв государственного органа кандидата, который не стал победителем конкурса на замещение вакантной должности гражданской службы, но профессиональные и личностные качества которого получили высокую оценку.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бзац введен </w:t>
      </w:r>
      <w:hyperlink r:id="rId48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22. Результаты голосования конкурсной комиссии оформляются решением, которое подписывается председателем, заместителем председателя, секретарем и членами комиссии, принявшими участие в заседании.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23. По результатам конкурса издается акт представителя нанимателя о назначении победителя конкурса на вакантную должность гражданской службы и заключается служебный контракт с победителем конкурса.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9338B">
        <w:rPr>
          <w:rFonts w:ascii="Times New Roman" w:hAnsi="Times New Roman" w:cs="Times New Roman"/>
          <w:sz w:val="24"/>
          <w:szCs w:val="24"/>
        </w:rPr>
        <w:t xml:space="preserve">Если конкурсной комиссией принято решение о включении в кадровый резерв государственного органа кандидата, не ставшего победителем конкурса на замещение вакантной должности гражданской службы, то с согласия указанного лица издается акт государственного органа о включении его в кадровый резерв этого органа для замещения </w:t>
      </w:r>
      <w:r w:rsidRPr="0089338B">
        <w:rPr>
          <w:rFonts w:ascii="Times New Roman" w:hAnsi="Times New Roman" w:cs="Times New Roman"/>
          <w:sz w:val="24"/>
          <w:szCs w:val="24"/>
        </w:rPr>
        <w:lastRenderedPageBreak/>
        <w:t>должностей гражданской службы той же группы, к которой относилась вакантная должность гражданской службы.</w:t>
      </w:r>
      <w:proofErr w:type="gramEnd"/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(абзац введен </w:t>
      </w:r>
      <w:hyperlink r:id="rId49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Указом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Президента РФ от 19.03.2014 N 156)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24. Сообщения о результатах конкурса направляются в письменной форме кандидатам в 7-дневный срок со дня его завершения. Информация о результатах конкурса также размещается в указанный срок на официальных сайтах государственного органа и государственной информационной системы в области государственной службы в информационно-телекоммуникационной сети "Интернет".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 xml:space="preserve"> ред. Указов Президента РФ от 22.01.2011 </w:t>
      </w:r>
      <w:hyperlink r:id="rId50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82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, от 19.03.2014 </w:t>
      </w:r>
      <w:hyperlink r:id="rId51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N 156</w:t>
        </w:r>
      </w:hyperlink>
      <w:r w:rsidRPr="0089338B">
        <w:rPr>
          <w:rFonts w:ascii="Times New Roman" w:hAnsi="Times New Roman" w:cs="Times New Roman"/>
          <w:sz w:val="24"/>
          <w:szCs w:val="24"/>
        </w:rPr>
        <w:t>)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25. Документы претендентов на замещение вакантной должности гражданской службы, не допущенных к участию в конкурсе, и кандидатов, участвовавших в конкурсе, могут быть им возвращены по письменному заявлению в течение трех лет со дня завершения конкурса. До истечения этого срока документы хранятся в архиве государственного органа, после чего подлежат уничтожению.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>26. Расходы, связанные с участием в конкурсе (проезд к месту проведения конкурса и обратно, наем жилого помещения, проживание, пользование услугами сре</w:t>
      </w:r>
      <w:proofErr w:type="gramStart"/>
      <w:r w:rsidRPr="0089338B">
        <w:rPr>
          <w:rFonts w:ascii="Times New Roman" w:hAnsi="Times New Roman" w:cs="Times New Roman"/>
          <w:sz w:val="24"/>
          <w:szCs w:val="24"/>
        </w:rPr>
        <w:t>дств св</w:t>
      </w:r>
      <w:proofErr w:type="gramEnd"/>
      <w:r w:rsidRPr="0089338B">
        <w:rPr>
          <w:rFonts w:ascii="Times New Roman" w:hAnsi="Times New Roman" w:cs="Times New Roman"/>
          <w:sz w:val="24"/>
          <w:szCs w:val="24"/>
        </w:rPr>
        <w:t>язи и другие), осуществляются кандидатами за счет собственных средств.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9338B">
        <w:rPr>
          <w:rFonts w:ascii="Times New Roman" w:hAnsi="Times New Roman" w:cs="Times New Roman"/>
          <w:sz w:val="24"/>
          <w:szCs w:val="24"/>
        </w:rPr>
        <w:t xml:space="preserve">27. Кандидат вправе обжаловать решение конкурсной комиссии в соответствии с </w:t>
      </w:r>
      <w:hyperlink r:id="rId52" w:history="1">
        <w:r w:rsidRPr="0089338B">
          <w:rPr>
            <w:rFonts w:ascii="Times New Roman" w:hAnsi="Times New Roman" w:cs="Times New Roman"/>
            <w:color w:val="0000FF"/>
            <w:sz w:val="24"/>
            <w:szCs w:val="24"/>
          </w:rPr>
          <w:t>законодательством</w:t>
        </w:r>
      </w:hyperlink>
      <w:r w:rsidRPr="0089338B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9338B" w:rsidRPr="0089338B" w:rsidRDefault="0089338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31F6" w:rsidRPr="0089338B" w:rsidRDefault="003731F6">
      <w:pPr>
        <w:rPr>
          <w:rFonts w:ascii="Times New Roman" w:hAnsi="Times New Roman" w:cs="Times New Roman"/>
          <w:sz w:val="24"/>
          <w:szCs w:val="24"/>
        </w:rPr>
      </w:pPr>
    </w:p>
    <w:sectPr w:rsidR="003731F6" w:rsidRPr="0089338B" w:rsidSect="00A316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338B"/>
    <w:rsid w:val="003731F6"/>
    <w:rsid w:val="00893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F4BF2E04AFE3B2BE2AE95DF757D75421240B27CF04712B5CB3DAABD525A4E84D12034D270AA213D8oAC9P" TargetMode="External"/><Relationship Id="rId18" Type="http://schemas.openxmlformats.org/officeDocument/2006/relationships/hyperlink" Target="consultantplus://offline/ref=F4BF2E04AFE3B2BE2AE95DF757D75421240724C1067C2B5CB3DAABD525A4E84D12034D270AA210D8oACAP" TargetMode="External"/><Relationship Id="rId26" Type="http://schemas.openxmlformats.org/officeDocument/2006/relationships/hyperlink" Target="consultantplus://offline/ref=F4BF2E04AFE3B2BE2AE95DF757D75421240F2DCF017B2B5CB3DAABD525A4E84D12034D270AA213D9oAC5P" TargetMode="External"/><Relationship Id="rId39" Type="http://schemas.openxmlformats.org/officeDocument/2006/relationships/hyperlink" Target="consultantplus://offline/ref=F4BF2E04AFE3B2BE2AE95DF757D75421240724C1067C2B5CB3DAABD525A4E84D12034D270AA214DCoAC5P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4BF2E04AFE3B2BE2AE95DF757D75421240924CD067E2B5CB3DAABD525A4E84D12034D270AA213DBoAC9P" TargetMode="External"/><Relationship Id="rId34" Type="http://schemas.openxmlformats.org/officeDocument/2006/relationships/hyperlink" Target="consultantplus://offline/ref=F4BF2E04AFE3B2BE2AE95DF757D75421240724C1067C2B5CB3DAABD525A4E84D12034D270AA212DDoACCP" TargetMode="External"/><Relationship Id="rId42" Type="http://schemas.openxmlformats.org/officeDocument/2006/relationships/hyperlink" Target="consultantplus://offline/ref=F4BF2E04AFE3B2BE2AE95DF757D75421240925C0037D2B5CB3DAABD525A4E84D12034D270AA212DDoACDP" TargetMode="External"/><Relationship Id="rId47" Type="http://schemas.openxmlformats.org/officeDocument/2006/relationships/hyperlink" Target="consultantplus://offline/ref=F4BF2E04AFE3B2BE2AE95DF757D75421240B27CF04712B5CB3DAABD525A4E84D12034D270AA213DBoACDP" TargetMode="External"/><Relationship Id="rId50" Type="http://schemas.openxmlformats.org/officeDocument/2006/relationships/hyperlink" Target="consultantplus://offline/ref=F4BF2E04AFE3B2BE2AE95DF757D75421240F2DCF017B2B5CB3DAABD525A4E84D12034D270AA213D8oAC8P" TargetMode="External"/><Relationship Id="rId7" Type="http://schemas.openxmlformats.org/officeDocument/2006/relationships/hyperlink" Target="consultantplus://offline/ref=F4BF2E04AFE3B2BE2AE95DF757D75421240924CD067E2B5CB3DAABD525A4E84D12034D270AA213DBoACEP" TargetMode="External"/><Relationship Id="rId12" Type="http://schemas.openxmlformats.org/officeDocument/2006/relationships/hyperlink" Target="consultantplus://offline/ref=F4BF2E04AFE3B2BE2AE95DF757D75421240F2DCF017B2B5CB3DAABD525A4E84D12034D270AA213D9oACBP" TargetMode="External"/><Relationship Id="rId17" Type="http://schemas.openxmlformats.org/officeDocument/2006/relationships/hyperlink" Target="consultantplus://offline/ref=F4BF2E04AFE3B2BE2AE95DF757D75421240724C1067C2B5CB3DAABD525A4E84D12034D270AA211D8oACBP" TargetMode="External"/><Relationship Id="rId25" Type="http://schemas.openxmlformats.org/officeDocument/2006/relationships/hyperlink" Target="consultantplus://offline/ref=F4BF2E04AFE3B2BE2AE95DF757D75421240724C1067C2B5CB3DAABD525A4E84D12034D270AA213D0oACFP" TargetMode="External"/><Relationship Id="rId33" Type="http://schemas.openxmlformats.org/officeDocument/2006/relationships/hyperlink" Target="consultantplus://offline/ref=F4BF2E04AFE3B2BE2AE95DF757D754212C0C2DC104737656BB83A7D7o2C2P" TargetMode="External"/><Relationship Id="rId38" Type="http://schemas.openxmlformats.org/officeDocument/2006/relationships/hyperlink" Target="consultantplus://offline/ref=F4BF2E04AFE3B2BE2AE95DF757D75421240724C1067C2B5CB3DAABD525A4E84D12034D270AA212DDoACFP" TargetMode="External"/><Relationship Id="rId46" Type="http://schemas.openxmlformats.org/officeDocument/2006/relationships/hyperlink" Target="consultantplus://offline/ref=F4BF2E04AFE3B2BE2AE95DF757D75421240724C1067C2B5CB3DAABD525oAC4P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4BF2E04AFE3B2BE2AE95DF757D75421240724C1067C2B5CB3DAABD525A4E84D12034D270AA211D8oACBP" TargetMode="External"/><Relationship Id="rId20" Type="http://schemas.openxmlformats.org/officeDocument/2006/relationships/hyperlink" Target="consultantplus://offline/ref=F4BF2E04AFE3B2BE2AE95DF757D75421240724C1067C2B5CB3DAABD525A4E84D12034D270DoAC6P" TargetMode="External"/><Relationship Id="rId29" Type="http://schemas.openxmlformats.org/officeDocument/2006/relationships/hyperlink" Target="consultantplus://offline/ref=F4BF2E04AFE3B2BE2AE95DF757D75421240924CD067E2B5CB3DAABD525A4E84D12034D270AA213DBoAC5P" TargetMode="External"/><Relationship Id="rId41" Type="http://schemas.openxmlformats.org/officeDocument/2006/relationships/hyperlink" Target="consultantplus://offline/ref=F4BF2E04AFE3B2BE2AE95DF757D75421240924CD067E2B5CB3DAABD525A4E84D12034D270AA213DAoACEP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BF2E04AFE3B2BE2AE95DF757D75421240B27CF04712B5CB3DAABD525A4E84D12034D270AA213D8oAC9P" TargetMode="External"/><Relationship Id="rId11" Type="http://schemas.openxmlformats.org/officeDocument/2006/relationships/hyperlink" Target="consultantplus://offline/ref=F4BF2E04AFE3B2BE2AE95DF757D75421240F26CA0C737656BB83A7D7o2C2P" TargetMode="External"/><Relationship Id="rId24" Type="http://schemas.openxmlformats.org/officeDocument/2006/relationships/hyperlink" Target="consultantplus://offline/ref=F4BF2E04AFE3B2BE2AE95DF757D75421240F2DCF017B2B5CB3DAABD525A4E84D12034D270AA213D9oACAP" TargetMode="External"/><Relationship Id="rId32" Type="http://schemas.openxmlformats.org/officeDocument/2006/relationships/hyperlink" Target="consultantplus://offline/ref=F4BF2E04AFE3B2BE2AE95DF757D75421240F2DCF017B2B5CB3DAABD525A4E84D12034D270AA213D8oACDP" TargetMode="External"/><Relationship Id="rId37" Type="http://schemas.openxmlformats.org/officeDocument/2006/relationships/hyperlink" Target="consultantplus://offline/ref=F4BF2E04AFE3B2BE2AE95DF757D754212C0C2DC104737656BB83A7D7o2C2P" TargetMode="External"/><Relationship Id="rId40" Type="http://schemas.openxmlformats.org/officeDocument/2006/relationships/hyperlink" Target="consultantplus://offline/ref=F4BF2E04AFE3B2BE2AE95DF757D75421270723CC0F2E7C5EE28FA5oDC0P" TargetMode="External"/><Relationship Id="rId45" Type="http://schemas.openxmlformats.org/officeDocument/2006/relationships/hyperlink" Target="consultantplus://offline/ref=F4BF2E04AFE3B2BE2AE95DF757D754212C0C2DC104737656BB83A7D722ABB75A154A41260AA213oDCAP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F4BF2E04AFE3B2BE2AE95DF757D75421240F2DCF017B2B5CB3DAABD525A4E84D12034D270AA213D9oACBP" TargetMode="External"/><Relationship Id="rId15" Type="http://schemas.openxmlformats.org/officeDocument/2006/relationships/hyperlink" Target="consultantplus://offline/ref=F4BF2E04AFE3B2BE2AE95DF757D75421240724C1067C2B5CB3DAABD525A4E84D12034D270AA211DAoACEP" TargetMode="External"/><Relationship Id="rId23" Type="http://schemas.openxmlformats.org/officeDocument/2006/relationships/hyperlink" Target="consultantplus://offline/ref=F4BF2E04AFE3B2BE2AE95DF757D75421240724C1067C2B5CB3DAABD525A4E84D12034Do2C1P" TargetMode="External"/><Relationship Id="rId28" Type="http://schemas.openxmlformats.org/officeDocument/2006/relationships/hyperlink" Target="consultantplus://offline/ref=F4BF2E04AFE3B2BE2AE95DF757D75421220E2CCA00737656BB83A7D722ABB75A154A41260AA213oDCEP" TargetMode="External"/><Relationship Id="rId36" Type="http://schemas.openxmlformats.org/officeDocument/2006/relationships/hyperlink" Target="consultantplus://offline/ref=F4BF2E04AFE3B2BE2AE95DF757D75421240924CD067E2B5CB3DAABD525A4E84D12034D270AA213DAoACFP" TargetMode="External"/><Relationship Id="rId49" Type="http://schemas.openxmlformats.org/officeDocument/2006/relationships/hyperlink" Target="consultantplus://offline/ref=F4BF2E04AFE3B2BE2AE95DF757D75421240924CD067E2B5CB3DAABD525A4E84D12034D270AA213DAoACBP" TargetMode="External"/><Relationship Id="rId10" Type="http://schemas.openxmlformats.org/officeDocument/2006/relationships/hyperlink" Target="consultantplus://offline/ref=F4BF2E04AFE3B2BE2AE95DF757D75421220E2CCA00737656BB83A7D722ABB75A154A41260AA213oDCEP" TargetMode="External"/><Relationship Id="rId19" Type="http://schemas.openxmlformats.org/officeDocument/2006/relationships/hyperlink" Target="consultantplus://offline/ref=F4BF2E04AFE3B2BE2AE95DF757D75421240724C1067C2B5CB3DAABD525A4E84D12034D270AA21BDCoAC9P" TargetMode="External"/><Relationship Id="rId31" Type="http://schemas.openxmlformats.org/officeDocument/2006/relationships/hyperlink" Target="consultantplus://offline/ref=F4BF2E04AFE3B2BE2AE95DF757D75421240724C1067C2B5CB3DAABD525oAC4P" TargetMode="External"/><Relationship Id="rId44" Type="http://schemas.openxmlformats.org/officeDocument/2006/relationships/hyperlink" Target="consultantplus://offline/ref=F4BF2E04AFE3B2BE2AE95DF757D75421240B27CF04712B5CB3DAABD525A4E84D12034D270AA213D8oAC5P" TargetMode="External"/><Relationship Id="rId52" Type="http://schemas.openxmlformats.org/officeDocument/2006/relationships/hyperlink" Target="consultantplus://offline/ref=F4BF2E04AFE3B2BE2AE95DF757D75421240724C1067C2B5CB3DAABD525A4E84D12034D270AA214DCoAC5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4BF2E04AFE3B2BE2AE95DF757D75421240724C1067C2B5CB3DAABD525A4E84D12034D270AA214D0oACFP" TargetMode="External"/><Relationship Id="rId14" Type="http://schemas.openxmlformats.org/officeDocument/2006/relationships/hyperlink" Target="consultantplus://offline/ref=F4BF2E04AFE3B2BE2AE95DF757D75421240924CD067E2B5CB3DAABD525A4E84D12034D270AA213DBoACEP" TargetMode="External"/><Relationship Id="rId22" Type="http://schemas.openxmlformats.org/officeDocument/2006/relationships/hyperlink" Target="consultantplus://offline/ref=F4BF2E04AFE3B2BE2AE95DF757D75421240924CD067E2B5CB3DAABD525A4E84D12034D270AA213DBoACBP" TargetMode="External"/><Relationship Id="rId27" Type="http://schemas.openxmlformats.org/officeDocument/2006/relationships/hyperlink" Target="consultantplus://offline/ref=F4BF2E04AFE3B2BE2AE95DF757D75421240924CD067E2B5CB3DAABD525A4E84D12034D270AA213DBoACAP" TargetMode="External"/><Relationship Id="rId30" Type="http://schemas.openxmlformats.org/officeDocument/2006/relationships/hyperlink" Target="consultantplus://offline/ref=F4BF2E04AFE3B2BE2AE95DF757D754212C0922C80D737656BB83A7D722ABB75A154A41260AA014oDC0P" TargetMode="External"/><Relationship Id="rId35" Type="http://schemas.openxmlformats.org/officeDocument/2006/relationships/hyperlink" Target="consultantplus://offline/ref=F4BF2E04AFE3B2BE2AE95DF757D75421240F2DCF017B2B5CB3DAABD525A4E84D12034D270AA213D8oACEP" TargetMode="External"/><Relationship Id="rId43" Type="http://schemas.openxmlformats.org/officeDocument/2006/relationships/hyperlink" Target="consultantplus://offline/ref=F4BF2E04AFE3B2BE2AE95DF757D75421240B27CF04712B5CB3DAABD525A4E84D12034D270AA213D8oACBP" TargetMode="External"/><Relationship Id="rId48" Type="http://schemas.openxmlformats.org/officeDocument/2006/relationships/hyperlink" Target="consultantplus://offline/ref=F4BF2E04AFE3B2BE2AE95DF757D75421240924CD067E2B5CB3DAABD525A4E84D12034D270AA213DAoAC9P" TargetMode="External"/><Relationship Id="rId8" Type="http://schemas.openxmlformats.org/officeDocument/2006/relationships/hyperlink" Target="consultantplus://offline/ref=F4BF2E04AFE3B2BE2AE95DF757D75421240724C1067C2B5CB3DAABD525A4E84D12034D270AA211DAoACEP" TargetMode="External"/><Relationship Id="rId51" Type="http://schemas.openxmlformats.org/officeDocument/2006/relationships/hyperlink" Target="consultantplus://offline/ref=F4BF2E04AFE3B2BE2AE95DF757D75421240924CD067E2B5CB3DAABD525A4E84D12034D270AA213DAoAC5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3969</Words>
  <Characters>22626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Фильченкова Екатерина Александровна</dc:creator>
  <cp:lastModifiedBy>Фильченкова Екатерина Александровна</cp:lastModifiedBy>
  <cp:revision>1</cp:revision>
  <dcterms:created xsi:type="dcterms:W3CDTF">2015-10-06T15:02:00Z</dcterms:created>
  <dcterms:modified xsi:type="dcterms:W3CDTF">2015-10-06T15:04:00Z</dcterms:modified>
</cp:coreProperties>
</file>